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54B6A" w14:textId="7E57939C" w:rsidR="00ED4E23" w:rsidRPr="00AD49D2" w:rsidRDefault="00ED4E23" w:rsidP="00ED4E23">
      <w:pPr>
        <w:pStyle w:val="a3"/>
        <w:ind w:left="0"/>
        <w:contextualSpacing/>
        <w:rPr>
          <w:color w:val="000000"/>
          <w:lang w:val="uk-UA"/>
        </w:rPr>
      </w:pPr>
      <w:r w:rsidRPr="00AD49D2">
        <w:rPr>
          <w:color w:val="000000"/>
          <w:lang w:val="uk-UA"/>
        </w:rPr>
        <w:t>Вих.№</w:t>
      </w:r>
      <w:r w:rsidRPr="00AD49D2">
        <w:rPr>
          <w:lang w:val="uk-UA"/>
        </w:rPr>
        <w:t xml:space="preserve"> </w:t>
      </w:r>
      <w:r w:rsidR="00200153" w:rsidRPr="00AD49D2">
        <w:rPr>
          <w:color w:val="000000"/>
          <w:lang w:val="uk-UA"/>
        </w:rPr>
        <w:t>90/06-19</w:t>
      </w:r>
    </w:p>
    <w:p w14:paraId="40A54B6B" w14:textId="05987784" w:rsidR="00ED4E23" w:rsidRPr="00AD49D2" w:rsidRDefault="00ED4E23" w:rsidP="00ED4E23">
      <w:pPr>
        <w:pStyle w:val="a3"/>
        <w:ind w:left="0"/>
        <w:contextualSpacing/>
        <w:rPr>
          <w:color w:val="000000"/>
          <w:lang w:val="uk-UA"/>
        </w:rPr>
      </w:pPr>
      <w:r w:rsidRPr="00AD49D2">
        <w:rPr>
          <w:color w:val="000000"/>
          <w:lang w:val="uk-UA"/>
        </w:rPr>
        <w:t xml:space="preserve">від </w:t>
      </w:r>
      <w:r w:rsidR="00200153" w:rsidRPr="00AD49D2">
        <w:rPr>
          <w:color w:val="000000"/>
          <w:lang w:val="uk-UA"/>
        </w:rPr>
        <w:t>26</w:t>
      </w:r>
      <w:r w:rsidRPr="00AD49D2">
        <w:rPr>
          <w:color w:val="000000"/>
          <w:lang w:val="uk-UA"/>
        </w:rPr>
        <w:t>.0</w:t>
      </w:r>
      <w:r w:rsidR="00EA05FD">
        <w:rPr>
          <w:color w:val="000000"/>
          <w:lang w:val="uk-UA"/>
        </w:rPr>
        <w:t>6</w:t>
      </w:r>
      <w:r w:rsidRPr="00AD49D2">
        <w:rPr>
          <w:color w:val="000000"/>
          <w:lang w:val="uk-UA"/>
        </w:rPr>
        <w:t>.2019</w:t>
      </w:r>
    </w:p>
    <w:p w14:paraId="40A54B6D" w14:textId="77777777" w:rsidR="00ED4E23" w:rsidRPr="00AD49D2" w:rsidRDefault="00ED4E23" w:rsidP="00ED4E23">
      <w:pPr>
        <w:pStyle w:val="a3"/>
        <w:ind w:left="0"/>
        <w:contextualSpacing/>
        <w:rPr>
          <w:color w:val="000000"/>
          <w:lang w:val="uk-UA"/>
        </w:rPr>
      </w:pPr>
    </w:p>
    <w:p w14:paraId="40A54B6E" w14:textId="77777777" w:rsidR="00B3442C" w:rsidRPr="00AD49D2" w:rsidRDefault="00B3442C" w:rsidP="00B3442C">
      <w:pPr>
        <w:pStyle w:val="a3"/>
        <w:ind w:left="0"/>
        <w:contextualSpacing/>
        <w:jc w:val="center"/>
        <w:rPr>
          <w:b/>
          <w:color w:val="000000"/>
          <w:lang w:val="uk-UA"/>
        </w:rPr>
      </w:pPr>
      <w:r w:rsidRPr="00AD49D2">
        <w:rPr>
          <w:b/>
          <w:color w:val="000000"/>
          <w:lang w:val="uk-UA"/>
        </w:rPr>
        <w:t>АКЦІОНЕРНЕ ТОВАРИСТВО «</w:t>
      </w:r>
      <w:r w:rsidRPr="00AD49D2">
        <w:rPr>
          <w:b/>
          <w:lang w:val="uk-UA"/>
        </w:rPr>
        <w:t>ДТЕК ДНІПРОВСЬКІ ЕЛЕКТРОМЕРЕЖІ</w:t>
      </w:r>
      <w:r w:rsidRPr="00AD49D2">
        <w:rPr>
          <w:b/>
          <w:color w:val="000000"/>
          <w:lang w:val="uk-UA"/>
        </w:rPr>
        <w:t>»</w:t>
      </w:r>
    </w:p>
    <w:p w14:paraId="40A54B6F" w14:textId="77777777" w:rsidR="00B3442C" w:rsidRPr="00AD49D2" w:rsidRDefault="00B3442C" w:rsidP="00B3442C">
      <w:pPr>
        <w:pStyle w:val="a3"/>
        <w:ind w:left="0"/>
        <w:jc w:val="center"/>
        <w:rPr>
          <w:b/>
          <w:lang w:val="uk-UA"/>
        </w:rPr>
      </w:pPr>
      <w:r w:rsidRPr="00AD49D2">
        <w:rPr>
          <w:b/>
          <w:lang w:val="uk-UA"/>
        </w:rPr>
        <w:t xml:space="preserve">Місцезнаходження: </w:t>
      </w:r>
      <w:r w:rsidRPr="00AD49D2">
        <w:rPr>
          <w:rFonts w:eastAsiaTheme="minorHAnsi"/>
          <w:b/>
          <w:lang w:val="uk-UA" w:eastAsia="en-US"/>
        </w:rPr>
        <w:t>49107, Україна, м. Дніпро, шосе Запорізьке, 22</w:t>
      </w:r>
    </w:p>
    <w:p w14:paraId="40A54B70" w14:textId="77777777" w:rsidR="00B3442C" w:rsidRPr="00AD49D2" w:rsidRDefault="00B3442C" w:rsidP="00B3442C">
      <w:pPr>
        <w:pStyle w:val="a3"/>
        <w:ind w:left="0"/>
        <w:jc w:val="center"/>
        <w:rPr>
          <w:b/>
          <w:lang w:val="uk-UA"/>
        </w:rPr>
      </w:pPr>
      <w:r w:rsidRPr="00AD49D2">
        <w:rPr>
          <w:b/>
          <w:lang w:val="uk-UA"/>
        </w:rPr>
        <w:t>ідентифікаційний код юридичної особи 23359034</w:t>
      </w:r>
    </w:p>
    <w:p w14:paraId="40A54B71" w14:textId="77777777" w:rsidR="00B3442C" w:rsidRPr="00AD49D2" w:rsidRDefault="00B3442C" w:rsidP="00B3442C">
      <w:pPr>
        <w:pStyle w:val="a3"/>
        <w:ind w:left="0"/>
        <w:contextualSpacing/>
        <w:jc w:val="center"/>
        <w:rPr>
          <w:b/>
          <w:color w:val="000000"/>
          <w:lang w:val="uk-UA"/>
        </w:rPr>
      </w:pPr>
      <w:r w:rsidRPr="00AD49D2">
        <w:rPr>
          <w:b/>
          <w:color w:val="000000"/>
          <w:lang w:val="uk-UA"/>
        </w:rPr>
        <w:t xml:space="preserve">(далі також «Товариство» </w:t>
      </w:r>
      <w:r w:rsidRPr="00AD49D2">
        <w:rPr>
          <w:b/>
          <w:lang w:val="uk-UA"/>
        </w:rPr>
        <w:t>або АТ «ДТЕК ДНІПРОВСЬКІ ЕЛЕКТРОМЕРЕЖІ»</w:t>
      </w:r>
      <w:r w:rsidRPr="00AD49D2">
        <w:rPr>
          <w:b/>
          <w:color w:val="000000"/>
          <w:lang w:val="uk-UA"/>
        </w:rPr>
        <w:t>)</w:t>
      </w:r>
    </w:p>
    <w:p w14:paraId="40A54B72" w14:textId="77777777" w:rsidR="00B3442C" w:rsidRPr="00AD49D2" w:rsidRDefault="00B3442C" w:rsidP="00B3442C">
      <w:pPr>
        <w:pStyle w:val="a3"/>
        <w:ind w:left="0"/>
        <w:rPr>
          <w:b/>
          <w:lang w:val="uk-UA"/>
        </w:rPr>
      </w:pPr>
    </w:p>
    <w:p w14:paraId="40A54B73" w14:textId="30369C75" w:rsidR="00B3442C" w:rsidRPr="00AD49D2" w:rsidRDefault="00B3442C" w:rsidP="00B3442C">
      <w:pPr>
        <w:pStyle w:val="a3"/>
        <w:ind w:left="0"/>
        <w:jc w:val="center"/>
        <w:rPr>
          <w:b/>
          <w:bCs/>
          <w:lang w:val="uk-UA"/>
        </w:rPr>
      </w:pPr>
      <w:r w:rsidRPr="00AD49D2">
        <w:rPr>
          <w:b/>
          <w:lang w:val="uk-UA"/>
        </w:rPr>
        <w:t>повідомляє про те, що 1</w:t>
      </w:r>
      <w:r w:rsidR="00825550" w:rsidRPr="00AD49D2">
        <w:rPr>
          <w:b/>
          <w:lang w:val="uk-UA"/>
        </w:rPr>
        <w:t>6</w:t>
      </w:r>
      <w:r w:rsidRPr="00AD49D2">
        <w:rPr>
          <w:b/>
          <w:lang w:val="uk-UA"/>
        </w:rPr>
        <w:t xml:space="preserve"> </w:t>
      </w:r>
      <w:r w:rsidR="00825550" w:rsidRPr="00AD49D2">
        <w:rPr>
          <w:b/>
          <w:spacing w:val="-6"/>
          <w:lang w:val="uk-UA"/>
        </w:rPr>
        <w:t>липня</w:t>
      </w:r>
      <w:r w:rsidRPr="00AD49D2">
        <w:rPr>
          <w:b/>
          <w:spacing w:val="-6"/>
          <w:lang w:val="uk-UA"/>
        </w:rPr>
        <w:t xml:space="preserve"> 2019 року </w:t>
      </w:r>
      <w:r w:rsidR="00825550" w:rsidRPr="00AD49D2">
        <w:rPr>
          <w:b/>
          <w:lang w:val="uk-UA"/>
        </w:rPr>
        <w:t>об</w:t>
      </w:r>
      <w:r w:rsidRPr="00AD49D2">
        <w:rPr>
          <w:b/>
          <w:lang w:val="uk-UA"/>
        </w:rPr>
        <w:t xml:space="preserve"> 11 год. 00 хв. за адресою: </w:t>
      </w:r>
      <w:r w:rsidRPr="00AD49D2">
        <w:rPr>
          <w:b/>
          <w:bCs/>
          <w:lang w:val="uk-UA"/>
        </w:rPr>
        <w:t xml:space="preserve">Дніпропетровська </w:t>
      </w:r>
      <w:r w:rsidR="00825550" w:rsidRPr="00AD49D2">
        <w:rPr>
          <w:b/>
          <w:bCs/>
          <w:lang w:val="uk-UA"/>
        </w:rPr>
        <w:t> </w:t>
      </w:r>
      <w:r w:rsidRPr="00AD49D2">
        <w:rPr>
          <w:b/>
          <w:bCs/>
          <w:lang w:val="uk-UA"/>
        </w:rPr>
        <w:t>обл., м.  Дніпро, шосе Запорізьке, 20-А (актова зала ДНІПРОПЕТРОВСЬКОГО РЕМОНТНО-ЕКСПЛУАТАЦІЙНОГО ЦЕНТРУ ДП НЕК «УКРЕНЕРГО»)</w:t>
      </w:r>
    </w:p>
    <w:p w14:paraId="30D584FA" w14:textId="6AFB8962" w:rsidR="00C81D3B" w:rsidRPr="00AD49D2" w:rsidRDefault="00C81D3B" w:rsidP="00AD49D2">
      <w:pPr>
        <w:rPr>
          <w:b/>
        </w:rPr>
      </w:pPr>
    </w:p>
    <w:p w14:paraId="40A54B74" w14:textId="29D2C7F7" w:rsidR="00B3442C" w:rsidRPr="00AD49D2" w:rsidRDefault="00C81D3B" w:rsidP="00C81D3B">
      <w:pPr>
        <w:pStyle w:val="a3"/>
        <w:ind w:left="0"/>
        <w:jc w:val="center"/>
        <w:rPr>
          <w:b/>
          <w:color w:val="000000"/>
          <w:lang w:val="uk-UA"/>
        </w:rPr>
      </w:pPr>
      <w:r w:rsidRPr="00AD49D2">
        <w:rPr>
          <w:b/>
          <w:color w:val="000000"/>
          <w:lang w:val="uk-UA"/>
        </w:rPr>
        <w:t xml:space="preserve">відповідно до ч. 5 ст. 47 Закону України «Про акціонерні товариства» </w:t>
      </w:r>
    </w:p>
    <w:p w14:paraId="40A54B75" w14:textId="28E78A21" w:rsidR="00B3442C" w:rsidRPr="00AD49D2" w:rsidRDefault="00B3442C" w:rsidP="00B3442C">
      <w:pPr>
        <w:pStyle w:val="a3"/>
        <w:ind w:left="0"/>
        <w:jc w:val="center"/>
        <w:rPr>
          <w:b/>
          <w:color w:val="000000"/>
          <w:lang w:val="uk-UA"/>
        </w:rPr>
      </w:pPr>
      <w:r w:rsidRPr="00AD49D2">
        <w:rPr>
          <w:b/>
          <w:color w:val="000000"/>
          <w:lang w:val="uk-UA"/>
        </w:rPr>
        <w:t xml:space="preserve">відбудуться </w:t>
      </w:r>
      <w:r w:rsidR="007F1A67" w:rsidRPr="00AD49D2">
        <w:rPr>
          <w:b/>
          <w:color w:val="000000"/>
          <w:lang w:val="uk-UA"/>
        </w:rPr>
        <w:t>позачергові</w:t>
      </w:r>
      <w:r w:rsidRPr="00AD49D2">
        <w:rPr>
          <w:b/>
          <w:color w:val="000000"/>
          <w:lang w:val="uk-UA"/>
        </w:rPr>
        <w:t xml:space="preserve"> Загальні збори Товариства.</w:t>
      </w:r>
    </w:p>
    <w:p w14:paraId="40A54B76" w14:textId="77777777" w:rsidR="00B3442C" w:rsidRPr="00AD49D2" w:rsidRDefault="00B3442C" w:rsidP="00B3442C">
      <w:pPr>
        <w:pStyle w:val="a3"/>
        <w:ind w:left="0"/>
        <w:jc w:val="center"/>
        <w:rPr>
          <w:color w:val="000000"/>
          <w:lang w:val="uk-UA"/>
        </w:rPr>
      </w:pPr>
    </w:p>
    <w:p w14:paraId="48937DC4" w14:textId="77777777" w:rsidR="007F1A67" w:rsidRPr="00AD49D2" w:rsidRDefault="00B3442C" w:rsidP="007F1A67">
      <w:pPr>
        <w:jc w:val="center"/>
        <w:rPr>
          <w:b/>
          <w:color w:val="000000"/>
        </w:rPr>
      </w:pPr>
      <w:r w:rsidRPr="00AD49D2">
        <w:rPr>
          <w:b/>
          <w:color w:val="000000"/>
        </w:rPr>
        <w:t>ПОРЯД</w:t>
      </w:r>
      <w:r w:rsidR="007F1A67" w:rsidRPr="00AD49D2">
        <w:rPr>
          <w:b/>
          <w:color w:val="000000"/>
        </w:rPr>
        <w:t>ОК</w:t>
      </w:r>
      <w:r w:rsidRPr="00AD49D2">
        <w:rPr>
          <w:b/>
          <w:color w:val="000000"/>
        </w:rPr>
        <w:t xml:space="preserve"> ДЕНН</w:t>
      </w:r>
      <w:r w:rsidR="007F1A67" w:rsidRPr="00AD49D2">
        <w:rPr>
          <w:b/>
          <w:color w:val="000000"/>
        </w:rPr>
        <w:t>ИЙ</w:t>
      </w:r>
      <w:r w:rsidRPr="00AD49D2">
        <w:rPr>
          <w:b/>
          <w:color w:val="000000"/>
        </w:rPr>
        <w:t xml:space="preserve"> </w:t>
      </w:r>
    </w:p>
    <w:p w14:paraId="22D0A348" w14:textId="62093DC4" w:rsidR="00B14621" w:rsidRPr="00AD49D2" w:rsidRDefault="00B3442C" w:rsidP="00494630">
      <w:pPr>
        <w:jc w:val="center"/>
        <w:rPr>
          <w:color w:val="000000"/>
        </w:rPr>
      </w:pPr>
      <w:r w:rsidRPr="00AD49D2">
        <w:rPr>
          <w:color w:val="000000"/>
        </w:rPr>
        <w:t>(перелік питань разом з проектом рішень щодо кожного з питань, включених до порядку денного):</w:t>
      </w:r>
    </w:p>
    <w:tbl>
      <w:tblPr>
        <w:tblStyle w:val="a5"/>
        <w:tblW w:w="9769" w:type="dxa"/>
        <w:tblLayout w:type="fixed"/>
        <w:tblLook w:val="04A0" w:firstRow="1" w:lastRow="0" w:firstColumn="1" w:lastColumn="0" w:noHBand="0" w:noVBand="1"/>
      </w:tblPr>
      <w:tblGrid>
        <w:gridCol w:w="562"/>
        <w:gridCol w:w="3515"/>
        <w:gridCol w:w="5692"/>
      </w:tblGrid>
      <w:tr w:rsidR="007F1A67" w:rsidRPr="00AD49D2" w14:paraId="40A54B7F" w14:textId="77777777" w:rsidTr="007F1A67">
        <w:tc>
          <w:tcPr>
            <w:tcW w:w="562" w:type="dxa"/>
            <w:vAlign w:val="center"/>
          </w:tcPr>
          <w:p w14:paraId="40A54B79" w14:textId="77777777" w:rsidR="007F1A67" w:rsidRPr="00AD49D2" w:rsidRDefault="007F1A67" w:rsidP="007F1A67">
            <w:pPr>
              <w:jc w:val="center"/>
              <w:rPr>
                <w:color w:val="000000"/>
              </w:rPr>
            </w:pPr>
            <w:r w:rsidRPr="00AD49D2">
              <w:rPr>
                <w:color w:val="000000"/>
              </w:rPr>
              <w:t>1.</w:t>
            </w:r>
          </w:p>
        </w:tc>
        <w:tc>
          <w:tcPr>
            <w:tcW w:w="3515" w:type="dxa"/>
            <w:vAlign w:val="center"/>
          </w:tcPr>
          <w:p w14:paraId="40A54B7A" w14:textId="73D456B8" w:rsidR="007F1A67" w:rsidRPr="00AD49D2" w:rsidRDefault="007F1A67" w:rsidP="00AD49D2">
            <w:pPr>
              <w:rPr>
                <w:color w:val="000000"/>
              </w:rPr>
            </w:pPr>
            <w:r w:rsidRPr="00AD49D2">
              <w:rPr>
                <w:color w:val="000000" w:themeColor="text1"/>
              </w:rPr>
              <w:t>Обрання Лічильної комісії позачергових Загальних зборів Товариства. Затвердження регламенту роботи позачергових Загальних зборів Товариства</w:t>
            </w:r>
            <w:r w:rsidRPr="00AD49D2">
              <w:rPr>
                <w:bCs/>
              </w:rPr>
              <w:t>.</w:t>
            </w:r>
          </w:p>
        </w:tc>
        <w:tc>
          <w:tcPr>
            <w:tcW w:w="5692" w:type="dxa"/>
            <w:vAlign w:val="center"/>
          </w:tcPr>
          <w:p w14:paraId="5F1B3C5D" w14:textId="77777777" w:rsidR="007F1A67" w:rsidRPr="00AD49D2" w:rsidRDefault="007F1A67" w:rsidP="00AD49D2">
            <w:pPr>
              <w:jc w:val="both"/>
            </w:pPr>
            <w:r w:rsidRPr="00AD49D2">
              <w:t>1.1. Обрати Лічильну комісію позачергових Загальних зборів Товариства у наступному складі:</w:t>
            </w:r>
          </w:p>
          <w:p w14:paraId="32E792B4" w14:textId="03D02562" w:rsidR="007F1A67" w:rsidRPr="00AD49D2" w:rsidRDefault="007F1A67" w:rsidP="00AD49D2">
            <w:pPr>
              <w:jc w:val="both"/>
            </w:pPr>
            <w:r w:rsidRPr="00AD49D2">
              <w:t xml:space="preserve">Голова Лічильної комісії - </w:t>
            </w:r>
            <w:r w:rsidR="00B14621" w:rsidRPr="00AD49D2">
              <w:t>Палеха Юлія Володимирівна</w:t>
            </w:r>
            <w:r w:rsidRPr="00AD49D2">
              <w:t>;</w:t>
            </w:r>
          </w:p>
          <w:p w14:paraId="78F3D1D6" w14:textId="005530D8" w:rsidR="007F1A67" w:rsidRPr="00AD49D2" w:rsidRDefault="007F1A67" w:rsidP="00AD49D2">
            <w:pPr>
              <w:jc w:val="both"/>
            </w:pPr>
            <w:r w:rsidRPr="00AD49D2">
              <w:t xml:space="preserve">Члени Лічильної комісії: </w:t>
            </w:r>
            <w:r w:rsidR="00B14621" w:rsidRPr="00AD49D2">
              <w:t>Ніколенко Яна Олександрівна, Бражник Дмитро Володимирович</w:t>
            </w:r>
            <w:r w:rsidRPr="00AD49D2">
              <w:t>.</w:t>
            </w:r>
          </w:p>
          <w:p w14:paraId="40A54B7E" w14:textId="3CC605C3" w:rsidR="007F1A67" w:rsidRPr="00AD49D2" w:rsidRDefault="007F1A67" w:rsidP="00AD49D2">
            <w:pPr>
              <w:jc w:val="both"/>
            </w:pPr>
            <w:r w:rsidRPr="00AD49D2">
              <w:t>1.2. Затвердити регламент роботи позачергових Загальних зборів Товариства (додається).</w:t>
            </w:r>
          </w:p>
        </w:tc>
      </w:tr>
      <w:tr w:rsidR="00B3442C" w:rsidRPr="00AD49D2" w14:paraId="40A54B84" w14:textId="77777777" w:rsidTr="007F1A67">
        <w:tc>
          <w:tcPr>
            <w:tcW w:w="562" w:type="dxa"/>
            <w:vAlign w:val="center"/>
          </w:tcPr>
          <w:p w14:paraId="40A54B80" w14:textId="77777777" w:rsidR="00B3442C" w:rsidRPr="00AD49D2" w:rsidRDefault="00B3442C" w:rsidP="00AB4348">
            <w:pPr>
              <w:spacing w:before="120" w:after="120"/>
              <w:jc w:val="center"/>
              <w:rPr>
                <w:color w:val="000000"/>
              </w:rPr>
            </w:pPr>
            <w:r w:rsidRPr="00AD49D2">
              <w:rPr>
                <w:color w:val="000000"/>
              </w:rPr>
              <w:t>2.</w:t>
            </w:r>
          </w:p>
        </w:tc>
        <w:tc>
          <w:tcPr>
            <w:tcW w:w="3515" w:type="dxa"/>
            <w:vAlign w:val="center"/>
          </w:tcPr>
          <w:p w14:paraId="40A54B81" w14:textId="239E5566" w:rsidR="00B3442C" w:rsidRPr="00AD49D2" w:rsidRDefault="00B14621" w:rsidP="00AD49D2">
            <w:pPr>
              <w:widowControl w:val="0"/>
              <w:autoSpaceDE w:val="0"/>
              <w:autoSpaceDN w:val="0"/>
              <w:adjustRightInd w:val="0"/>
              <w:jc w:val="both"/>
            </w:pPr>
            <w:r w:rsidRPr="00AD49D2">
              <w:t>Надання згоди та/або схвалення вчинення Товариством значних правочинів, що є обов’язковими для участі на нових сегментах ринку електричної енергії</w:t>
            </w:r>
            <w:r w:rsidR="00B3442C" w:rsidRPr="00AD49D2">
              <w:rPr>
                <w:bCs/>
              </w:rPr>
              <w:t>.</w:t>
            </w:r>
          </w:p>
        </w:tc>
        <w:tc>
          <w:tcPr>
            <w:tcW w:w="5692" w:type="dxa"/>
            <w:vAlign w:val="center"/>
          </w:tcPr>
          <w:p w14:paraId="13EA644F" w14:textId="08EA0131" w:rsidR="00B14621" w:rsidRPr="00AD49D2" w:rsidRDefault="00B3442C" w:rsidP="00AD49D2">
            <w:pPr>
              <w:widowControl w:val="0"/>
              <w:autoSpaceDE w:val="0"/>
              <w:autoSpaceDN w:val="0"/>
              <w:adjustRightInd w:val="0"/>
              <w:jc w:val="both"/>
            </w:pPr>
            <w:r w:rsidRPr="00AD49D2">
              <w:rPr>
                <w:color w:val="000000"/>
              </w:rPr>
              <w:t xml:space="preserve">2.1. </w:t>
            </w:r>
            <w:r w:rsidR="00B14621" w:rsidRPr="00AD49D2">
              <w:t>Надати згоду та/або схвалити вчинення Виконавчим органом Товариства значних правочинів незалежно від їх суми (</w:t>
            </w:r>
            <w:r w:rsidR="009F65E1" w:rsidRPr="002B5C7A">
              <w:t>в тому числі на суму, що перевищує 50% вартості активів Товариства за даними останньої річної фінансової звітності</w:t>
            </w:r>
            <w:r w:rsidR="00B14621" w:rsidRPr="00AD49D2">
              <w:t>) та строку дії, а саме:</w:t>
            </w:r>
          </w:p>
          <w:p w14:paraId="2216E2D3" w14:textId="63CA3207" w:rsidR="00B14621" w:rsidRPr="00AD49D2" w:rsidRDefault="00B14621" w:rsidP="00AD49D2">
            <w:pPr>
              <w:pStyle w:val="a3"/>
              <w:numPr>
                <w:ilvl w:val="2"/>
                <w:numId w:val="5"/>
              </w:numPr>
              <w:tabs>
                <w:tab w:val="left" w:pos="1055"/>
              </w:tabs>
              <w:ind w:left="1055" w:hanging="567"/>
              <w:jc w:val="both"/>
              <w:rPr>
                <w:lang w:val="uk-UA"/>
              </w:rPr>
            </w:pPr>
            <w:r w:rsidRPr="00AD49D2">
              <w:rPr>
                <w:lang w:val="uk-UA"/>
              </w:rPr>
              <w:t>укладення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(адміністратора розрахунків):</w:t>
            </w:r>
          </w:p>
          <w:p w14:paraId="63086E00" w14:textId="5DE28C2E" w:rsidR="00B14621" w:rsidRPr="00AD49D2" w:rsidRDefault="00B14621" w:rsidP="00AD49D2">
            <w:pPr>
              <w:pStyle w:val="a3"/>
              <w:numPr>
                <w:ilvl w:val="0"/>
                <w:numId w:val="3"/>
              </w:numPr>
              <w:ind w:left="1622" w:hanging="567"/>
              <w:jc w:val="both"/>
              <w:rPr>
                <w:lang w:val="uk-UA"/>
              </w:rPr>
            </w:pPr>
            <w:r w:rsidRPr="00AD49D2">
              <w:rPr>
                <w:lang w:val="uk-UA"/>
              </w:rPr>
              <w:t xml:space="preserve">договорів про врегулювання небалансів електроенергії і договорів про участь у балансуючому ринку щодо здійснення операцій з купівлі-продажу електричної енергії (послуг з балансування) без встановлення граничних лімітів обсягів, ціни і вартості електричної енергії (послуг з балансування), за умови, що такі договори укладаються відповідно до Правил ринку, затверджених постановою Національної комісії, що здійснює державне регулювання у сферах енергетики і комунальних послуг № 307 від 14.03.2017 (надалі – </w:t>
            </w:r>
            <w:r w:rsidRPr="00AD49D2">
              <w:rPr>
                <w:lang w:val="uk-UA"/>
              </w:rPr>
              <w:lastRenderedPageBreak/>
              <w:t>«</w:t>
            </w:r>
            <w:r w:rsidRPr="00AD49D2">
              <w:rPr>
                <w:b/>
                <w:lang w:val="uk-UA"/>
              </w:rPr>
              <w:t>Правил</w:t>
            </w:r>
            <w:r w:rsidR="007F3842">
              <w:rPr>
                <w:b/>
                <w:lang w:val="uk-UA"/>
              </w:rPr>
              <w:t>а</w:t>
            </w:r>
            <w:r w:rsidRPr="00AD49D2">
              <w:rPr>
                <w:b/>
                <w:lang w:val="uk-UA"/>
              </w:rPr>
              <w:t xml:space="preserve"> ринку електричної енергії</w:t>
            </w:r>
            <w:r w:rsidRPr="00AD49D2">
              <w:rPr>
                <w:lang w:val="uk-UA"/>
              </w:rPr>
              <w:t>»);</w:t>
            </w:r>
          </w:p>
          <w:p w14:paraId="5570DC6D" w14:textId="77777777" w:rsidR="00B14621" w:rsidRPr="00AD49D2" w:rsidRDefault="00B14621" w:rsidP="00AD49D2">
            <w:pPr>
              <w:pStyle w:val="a3"/>
              <w:numPr>
                <w:ilvl w:val="0"/>
                <w:numId w:val="3"/>
              </w:numPr>
              <w:ind w:left="1622" w:hanging="567"/>
              <w:jc w:val="both"/>
              <w:rPr>
                <w:lang w:val="uk-UA"/>
              </w:rPr>
            </w:pPr>
            <w:r w:rsidRPr="00AD49D2">
              <w:rPr>
                <w:lang w:val="uk-UA"/>
              </w:rPr>
              <w:t>договорів про надання допоміжних послуг (в т.ч. про надання допоміжних послуг із регулювання частоти та активної потужності, про надання допоміжних послуг із забезпечення відновлення функціонування ОЕС України після системних аварій, про надання послуг із регулювання напруги та реактивної потужності в режимі синхронного компенсатора), без встановлення граничних лімітів обсягів, ціни і вартості таких договорів, за умови, що такі договори укладаються відповідно до Правил ринку електричної енергії;</w:t>
            </w:r>
          </w:p>
          <w:p w14:paraId="65C5270C" w14:textId="71251E7A" w:rsidR="00B14621" w:rsidRPr="00AD49D2" w:rsidRDefault="00B14621" w:rsidP="00AD49D2">
            <w:pPr>
              <w:pStyle w:val="a3"/>
              <w:numPr>
                <w:ilvl w:val="0"/>
                <w:numId w:val="3"/>
              </w:numPr>
              <w:ind w:left="1622" w:hanging="567"/>
              <w:jc w:val="both"/>
              <w:rPr>
                <w:lang w:val="uk-UA"/>
              </w:rPr>
            </w:pPr>
            <w:r w:rsidRPr="00AD49D2">
              <w:rPr>
                <w:lang w:val="uk-UA"/>
              </w:rPr>
              <w:t xml:space="preserve">договорів про надання послуг з передачі електричної енергії та договорів про надання послуг з диспетчерського (оперативно-технологічного) управління,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регулювання у сферах </w:t>
            </w:r>
            <w:r w:rsidR="002952C1">
              <w:rPr>
                <w:lang w:val="uk-UA"/>
              </w:rPr>
              <w:t>енергетики і комунальних послуг.</w:t>
            </w:r>
          </w:p>
          <w:p w14:paraId="5777F550" w14:textId="78964631" w:rsidR="00B14621" w:rsidRPr="00AD49D2" w:rsidRDefault="00B14621" w:rsidP="00AD49D2">
            <w:pPr>
              <w:pStyle w:val="a3"/>
              <w:numPr>
                <w:ilvl w:val="2"/>
                <w:numId w:val="5"/>
              </w:numPr>
              <w:tabs>
                <w:tab w:val="left" w:pos="1055"/>
              </w:tabs>
              <w:ind w:left="1055" w:hanging="567"/>
              <w:jc w:val="both"/>
              <w:rPr>
                <w:lang w:val="uk-UA"/>
              </w:rPr>
            </w:pPr>
            <w:r w:rsidRPr="00AD49D2">
              <w:rPr>
                <w:lang w:val="uk-UA"/>
              </w:rPr>
              <w:t>укладення з ДП «ОПЕРАТОР РИНКУ» (Україна, код ЄДРПОУ – 43064445) або іншою юридичною особою, яке буде виконувати функції Оператора ринку, договору про участь у ринку «на добу наперед» і внутрішньодобового ринку, договорів купівлі-продажу електричної енергії на ринку «на добу наперед» і внутрішньодобового ринку, без встановлення граничних лімітів обсягів, ціни і вартості електричної енергії, за умови, що вони визначені у відповідності з Правилами ринку «на добу наперед» і внутрішньодобового ринку, затверджених постановою Національної комісії, що здійснює державне регулювання у сферах енергетики і комунальних послуг № 308 від 14.03.2017;</w:t>
            </w:r>
          </w:p>
          <w:p w14:paraId="300AE4DE" w14:textId="77777777" w:rsidR="00B14621" w:rsidRPr="00AD49D2" w:rsidRDefault="00B14621" w:rsidP="00AD49D2">
            <w:pPr>
              <w:pStyle w:val="a3"/>
              <w:numPr>
                <w:ilvl w:val="2"/>
                <w:numId w:val="5"/>
              </w:numPr>
              <w:tabs>
                <w:tab w:val="left" w:pos="1055"/>
              </w:tabs>
              <w:ind w:left="1055" w:hanging="567"/>
              <w:jc w:val="both"/>
              <w:rPr>
                <w:lang w:val="uk-UA"/>
              </w:rPr>
            </w:pPr>
            <w:r w:rsidRPr="00AD49D2">
              <w:rPr>
                <w:lang w:val="uk-UA"/>
              </w:rPr>
              <w:t xml:space="preserve">укладення з юридичною особою, яка є ліцензіатом із надання послуг із розподілу, договорів про надання послуг із розподілу електричної енергії, без встановлення граничних лімітів обсягів, ціни і вартості послуг, за умови, що ціни (тарифи) на такі послуги врегульовані Національною </w:t>
            </w:r>
            <w:r w:rsidRPr="00AD49D2">
              <w:rPr>
                <w:lang w:val="uk-UA"/>
              </w:rPr>
              <w:lastRenderedPageBreak/>
              <w:t>комісією, що здійснює державне регулювання у сферах енергетики і комунальних послуг;</w:t>
            </w:r>
          </w:p>
          <w:p w14:paraId="2CFAD438" w14:textId="77777777" w:rsidR="00B14621" w:rsidRPr="00AD49D2" w:rsidRDefault="00B14621" w:rsidP="00AD49D2">
            <w:pPr>
              <w:pStyle w:val="a3"/>
              <w:numPr>
                <w:ilvl w:val="2"/>
                <w:numId w:val="5"/>
              </w:numPr>
              <w:tabs>
                <w:tab w:val="left" w:pos="1055"/>
              </w:tabs>
              <w:ind w:left="1055" w:hanging="567"/>
              <w:jc w:val="both"/>
              <w:rPr>
                <w:lang w:val="uk-UA"/>
              </w:rPr>
            </w:pPr>
            <w:r w:rsidRPr="00AD49D2">
              <w:rPr>
                <w:lang w:val="uk-UA"/>
              </w:rPr>
              <w:t>укладення з юридичною особою, яка є виробником електричної енергії на атомних електростанціях або гідроелектростанціях, договорів купівлі - продажу електричної енергії на ринку двосторонніх договорів, без встановлення граничних лімітів обсягів, ціни або вартості послуг, за умови, що вони регулюються Національною комісією, що здійснює державне регулювання у сферах енергетики і комунальних послуг або іншим органом державної влади;</w:t>
            </w:r>
          </w:p>
          <w:p w14:paraId="2DAC2B55" w14:textId="77777777" w:rsidR="00B14621" w:rsidRPr="00AD49D2" w:rsidRDefault="00B14621" w:rsidP="00AD49D2">
            <w:pPr>
              <w:pStyle w:val="a3"/>
              <w:numPr>
                <w:ilvl w:val="2"/>
                <w:numId w:val="5"/>
              </w:numPr>
              <w:ind w:left="1134" w:hanging="567"/>
              <w:jc w:val="both"/>
              <w:rPr>
                <w:lang w:val="uk-UA"/>
              </w:rPr>
            </w:pPr>
            <w:r w:rsidRPr="00AD49D2">
              <w:rPr>
                <w:lang w:val="uk-UA"/>
              </w:rPr>
              <w:t>укладення (без встановлення граничних лімітів обсягів, ціни або вартості послуг) договорів купівлі-продажу електричної енергії та договорів про надання послуг із забезпечення доступності електричної енергії для побутових споживачів з ДП «ГАРАНТОВАНИЙ ПОКУПЕЦЬ» (Україна, код ЄДРПОУ – 43068454), договорів про надання послуг із забезпечення збільшення частки виробництва електричної енергії з альтернативних джерел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за умови, що порядок визначення цін (тарифів) регулюється Національною комісією, що здійснює державне регулювання у сферах енергетики і комунальних послуг, або іншим органом державної влади.</w:t>
            </w:r>
          </w:p>
          <w:p w14:paraId="41071E31" w14:textId="4F794948" w:rsidR="00B14621" w:rsidRPr="00AD49D2" w:rsidRDefault="00B14621" w:rsidP="00AD49D2">
            <w:pPr>
              <w:pStyle w:val="a3"/>
              <w:numPr>
                <w:ilvl w:val="1"/>
                <w:numId w:val="5"/>
              </w:numPr>
              <w:ind w:left="567" w:hanging="567"/>
              <w:jc w:val="both"/>
              <w:rPr>
                <w:lang w:val="uk-UA"/>
              </w:rPr>
            </w:pPr>
            <w:r w:rsidRPr="00AD49D2">
              <w:rPr>
                <w:lang w:val="uk-UA"/>
              </w:rPr>
              <w:t>Встановити, що правочини, передбачені пунктом 2.1, не стосуються будь-яких транзакцій з акціями та/або корпоративними правами, а рівно підписання, оформлення та/або видач</w:t>
            </w:r>
            <w:r w:rsidR="00DE2185">
              <w:rPr>
                <w:lang w:val="uk-UA"/>
              </w:rPr>
              <w:t>е</w:t>
            </w:r>
            <w:r w:rsidRPr="00AD49D2">
              <w:rPr>
                <w:lang w:val="uk-UA"/>
              </w:rPr>
              <w:t>ю будь-яких документів, що стосуються таких транзакцій.</w:t>
            </w:r>
          </w:p>
          <w:p w14:paraId="40A54B83" w14:textId="7DBE4A34" w:rsidR="00B3442C" w:rsidRPr="00AD49D2" w:rsidRDefault="00B14621" w:rsidP="00AD49D2">
            <w:pPr>
              <w:pStyle w:val="a3"/>
              <w:numPr>
                <w:ilvl w:val="1"/>
                <w:numId w:val="5"/>
              </w:numPr>
              <w:ind w:left="567" w:hanging="567"/>
              <w:jc w:val="both"/>
              <w:rPr>
                <w:lang w:val="uk-UA"/>
              </w:rPr>
            </w:pPr>
            <w:r w:rsidRPr="00AD49D2">
              <w:rPr>
                <w:lang w:val="uk-UA"/>
              </w:rPr>
              <w:t xml:space="preserve"> Встановити, що за рішенням Виконавчого органу Товариства Товариство має право вчиняти правочини, передбачені пунктом 2.1, без отримання додаткового погодження Наглядової ради Товариства</w:t>
            </w:r>
            <w:r w:rsidR="00B3442C" w:rsidRPr="00AD49D2">
              <w:rPr>
                <w:color w:val="000000" w:themeColor="text1"/>
                <w:lang w:val="uk-UA"/>
              </w:rPr>
              <w:t>.</w:t>
            </w:r>
          </w:p>
        </w:tc>
      </w:tr>
    </w:tbl>
    <w:p w14:paraId="512B7CB0" w14:textId="77777777" w:rsidR="00AD49D2" w:rsidRDefault="00AD49D2" w:rsidP="00B3442C">
      <w:pPr>
        <w:spacing w:after="120"/>
        <w:jc w:val="both"/>
      </w:pPr>
    </w:p>
    <w:p w14:paraId="40A54BAA" w14:textId="0C5B4122" w:rsidR="00B3442C" w:rsidRPr="00AD49D2" w:rsidRDefault="00B3442C" w:rsidP="00B3442C">
      <w:pPr>
        <w:spacing w:after="120"/>
        <w:jc w:val="both"/>
      </w:pPr>
      <w:r w:rsidRPr="00AD49D2">
        <w:t xml:space="preserve">Перелік акціонерів АТ «ДТЕК ДНІПРОВСЬКІ ЕЛЕКТРОМЕРЕЖІ», які мають право на участь у </w:t>
      </w:r>
      <w:r w:rsidR="00B14621" w:rsidRPr="00AD49D2">
        <w:t>позачергових</w:t>
      </w:r>
      <w:r w:rsidRPr="00AD49D2">
        <w:t xml:space="preserve"> Загальних зборах Товариства, призначених на 1</w:t>
      </w:r>
      <w:r w:rsidR="00B14621" w:rsidRPr="00AD49D2">
        <w:t>6</w:t>
      </w:r>
      <w:r w:rsidRPr="00AD49D2">
        <w:t xml:space="preserve"> </w:t>
      </w:r>
      <w:r w:rsidR="00B14621" w:rsidRPr="00AD49D2">
        <w:t>липня</w:t>
      </w:r>
      <w:r w:rsidRPr="00AD49D2">
        <w:t xml:space="preserve"> 2019 року, складається станом на 24 годину </w:t>
      </w:r>
      <w:r w:rsidR="00C81D3B" w:rsidRPr="00AD49D2">
        <w:t>1</w:t>
      </w:r>
      <w:r w:rsidR="00B14621" w:rsidRPr="00AD49D2">
        <w:t>0</w:t>
      </w:r>
      <w:r w:rsidRPr="00AD49D2">
        <w:t xml:space="preserve"> </w:t>
      </w:r>
      <w:r w:rsidR="00C81D3B" w:rsidRPr="00AD49D2">
        <w:t>липня</w:t>
      </w:r>
      <w:r w:rsidRPr="00AD49D2">
        <w:t xml:space="preserve"> 2019 року.</w:t>
      </w:r>
    </w:p>
    <w:p w14:paraId="40A54BAB" w14:textId="478AB83F" w:rsidR="00B3442C" w:rsidRPr="00AD49D2" w:rsidRDefault="00B3442C" w:rsidP="00B3442C">
      <w:pPr>
        <w:spacing w:after="120"/>
        <w:jc w:val="both"/>
      </w:pPr>
      <w:r w:rsidRPr="00AD49D2">
        <w:rPr>
          <w:color w:val="000000"/>
        </w:rPr>
        <w:lastRenderedPageBreak/>
        <w:t>Д</w:t>
      </w:r>
      <w:r w:rsidRPr="00AD49D2">
        <w:t xml:space="preserve">ата </w:t>
      </w:r>
      <w:r w:rsidRPr="00AD49D2">
        <w:rPr>
          <w:color w:val="000000"/>
        </w:rPr>
        <w:t xml:space="preserve">складання переліку акціонерів </w:t>
      </w:r>
      <w:r w:rsidRPr="00AD49D2">
        <w:t>АТ «ДТЕК ДНІПРОВСЬКІ ЕЛЕКТРОМЕРЕЖІ»</w:t>
      </w:r>
      <w:r w:rsidRPr="00AD49D2">
        <w:rPr>
          <w:color w:val="000000"/>
        </w:rPr>
        <w:t xml:space="preserve"> для здійснення персонального повідомлення про проведення </w:t>
      </w:r>
      <w:r w:rsidR="00B14621" w:rsidRPr="00AD49D2">
        <w:t>16 липня 2019 року</w:t>
      </w:r>
      <w:r w:rsidR="00B14621" w:rsidRPr="00AD49D2">
        <w:rPr>
          <w:color w:val="000000"/>
        </w:rPr>
        <w:t xml:space="preserve"> позачергових</w:t>
      </w:r>
      <w:r w:rsidRPr="00AD49D2">
        <w:rPr>
          <w:color w:val="000000"/>
        </w:rPr>
        <w:t xml:space="preserve"> Загальних зборів Товариства – </w:t>
      </w:r>
      <w:r w:rsidR="00C81D3B" w:rsidRPr="00AD49D2">
        <w:t>20 червня 2019 року</w:t>
      </w:r>
      <w:r w:rsidRPr="00AD49D2">
        <w:t xml:space="preserve">. </w:t>
      </w:r>
      <w:bookmarkStart w:id="0" w:name="_GoBack"/>
      <w:bookmarkEnd w:id="0"/>
    </w:p>
    <w:p w14:paraId="40A54BAC" w14:textId="516F1096" w:rsidR="00B3442C" w:rsidRPr="00AD49D2" w:rsidRDefault="00B3442C" w:rsidP="00B3442C">
      <w:pPr>
        <w:spacing w:after="120"/>
        <w:jc w:val="both"/>
        <w:rPr>
          <w:i/>
          <w:color w:val="000000"/>
        </w:rPr>
      </w:pPr>
      <w:r w:rsidRPr="00AD49D2">
        <w:t xml:space="preserve">Реєстрація учасників </w:t>
      </w:r>
      <w:r w:rsidR="00C81D3B" w:rsidRPr="00AD49D2">
        <w:t>позачергових</w:t>
      </w:r>
      <w:r w:rsidRPr="00AD49D2">
        <w:t xml:space="preserve"> Загальних зборів Товариства буде здійснюватися Реєстраційною комісією АТ «ДТЕК ДНІПРОВСЬКІ ЕЛЕКТРОМЕРЕЖІ» </w:t>
      </w:r>
      <w:r w:rsidR="00C81D3B" w:rsidRPr="00AD49D2">
        <w:t xml:space="preserve">16 липня 2019 року </w:t>
      </w:r>
      <w:r w:rsidRPr="00AD49D2">
        <w:t xml:space="preserve">з 10 год. 00 хв. до 10 год. 30 хв. за місцем проведення </w:t>
      </w:r>
      <w:r w:rsidR="00C81D3B" w:rsidRPr="00AD49D2">
        <w:t>позачергових</w:t>
      </w:r>
      <w:r w:rsidRPr="00AD49D2">
        <w:t xml:space="preserve"> Загальних зборів Товариства: </w:t>
      </w:r>
      <w:r w:rsidRPr="00AD49D2">
        <w:rPr>
          <w:bCs/>
        </w:rPr>
        <w:t>Дніпропетровська обл., м. Дніпро, шосе Запорізьке, 20-А (актова зала ДНІПРОПЕТРОВСЬКОГО РЕМОНТНО-ЕКСПЛУАТАЦІЙНОГО ЦЕНТРУ ДП НЕК «УКРЕНЕРГО»)</w:t>
      </w:r>
      <w:r w:rsidRPr="00AD49D2">
        <w:rPr>
          <w:color w:val="000000"/>
        </w:rPr>
        <w:t>.</w:t>
      </w:r>
    </w:p>
    <w:p w14:paraId="40A54BAD" w14:textId="77777777" w:rsidR="00B3442C" w:rsidRPr="00AD49D2" w:rsidRDefault="00B3442C" w:rsidP="00B3442C">
      <w:pPr>
        <w:spacing w:after="120"/>
        <w:jc w:val="both"/>
        <w:rPr>
          <w:color w:val="000000"/>
        </w:rPr>
      </w:pPr>
      <w:r w:rsidRPr="00AD49D2">
        <w:rPr>
          <w:color w:val="000000"/>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14:paraId="40A54BAE" w14:textId="77777777" w:rsidR="00B3442C" w:rsidRPr="00AD49D2" w:rsidRDefault="00B3442C" w:rsidP="00B3442C">
      <w:pPr>
        <w:spacing w:after="120"/>
        <w:jc w:val="both"/>
        <w:rPr>
          <w:color w:val="000000"/>
        </w:rPr>
      </w:pPr>
      <w:r w:rsidRPr="00AD49D2">
        <w:rPr>
          <w:color w:val="000000"/>
        </w:rPr>
        <w:t>Порядок участі та голосування на Загальних зборах Товариства за довіреністю відбувається відповідно до ст. 39 Закону України «Про акціонерні товариства» та Статуту Товариства.</w:t>
      </w:r>
    </w:p>
    <w:p w14:paraId="40A54BAF" w14:textId="3FFEA455" w:rsidR="00B3442C" w:rsidRPr="00AD49D2" w:rsidRDefault="00B3442C" w:rsidP="00B3442C">
      <w:pPr>
        <w:spacing w:after="200"/>
        <w:jc w:val="both"/>
      </w:pPr>
      <w:r w:rsidRPr="00AD49D2">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AD49D2">
        <w:rPr>
          <w:i/>
        </w:rPr>
        <w:t xml:space="preserve"> </w:t>
      </w:r>
      <w:r w:rsidRPr="00AD49D2">
        <w:t xml:space="preserve">необхідними для прийняття рішень з питань порядку денного </w:t>
      </w:r>
      <w:r w:rsidR="00C81D3B" w:rsidRPr="00AD49D2">
        <w:t>позачергових</w:t>
      </w:r>
      <w:r w:rsidRPr="00AD49D2">
        <w:t xml:space="preserve"> Загальних зборів Товариства, за адресою: м. Дніпро, шосе Запорізьке, 22, каб. </w:t>
      </w:r>
      <w:r w:rsidR="00C81D3B" w:rsidRPr="00AD49D2">
        <w:t> </w:t>
      </w:r>
      <w:r w:rsidRPr="00AD49D2">
        <w:t xml:space="preserve">501 у робочі дні з 09:00 до 16:00 (перерва з 12:00 до 13:00). </w:t>
      </w:r>
      <w:r w:rsidRPr="00AD49D2">
        <w:rPr>
          <w:color w:val="000000"/>
        </w:rPr>
        <w:t xml:space="preserve">У день проведення </w:t>
      </w:r>
      <w:r w:rsidR="00C81D3B" w:rsidRPr="00AD49D2">
        <w:rPr>
          <w:color w:val="000000"/>
        </w:rPr>
        <w:t>позачергових</w:t>
      </w:r>
      <w:r w:rsidRPr="00AD49D2">
        <w:rPr>
          <w:color w:val="000000"/>
        </w:rPr>
        <w:t xml:space="preserve"> Загальних зборів Товариства ознайомитися з документами можна за місцем проведення </w:t>
      </w:r>
      <w:r w:rsidR="00C81D3B" w:rsidRPr="00AD49D2">
        <w:rPr>
          <w:color w:val="000000"/>
        </w:rPr>
        <w:t>позачергових</w:t>
      </w:r>
      <w:r w:rsidRPr="00AD49D2">
        <w:rPr>
          <w:color w:val="000000"/>
        </w:rPr>
        <w:t xml:space="preserve"> Загальних зборів Товариства. Посадова особа </w:t>
      </w:r>
      <w:r w:rsidRPr="00AD49D2">
        <w:t>АТ «ДТЕК ДНІПРОВСЬКІ ЕЛЕКТРОМЕРЕЖІ»</w:t>
      </w:r>
      <w:r w:rsidRPr="00AD49D2">
        <w:rPr>
          <w:color w:val="000000"/>
        </w:rPr>
        <w:t xml:space="preserve">, відповідальна за порядок ознайомлення акціонерів з документами – Генеральний директор Товариства </w:t>
      </w:r>
      <w:r w:rsidRPr="00AD49D2">
        <w:t>Кухтій В.Ю</w:t>
      </w:r>
      <w:r w:rsidRPr="00AD49D2">
        <w:rPr>
          <w:color w:val="000000"/>
        </w:rPr>
        <w:t xml:space="preserve">., </w:t>
      </w:r>
      <w:r w:rsidRPr="00AD49D2">
        <w:t>тел. (056) 373-52-46, (044) 455-71-94.</w:t>
      </w:r>
    </w:p>
    <w:p w14:paraId="40A54BB0" w14:textId="28C8882E" w:rsidR="00B3442C" w:rsidRPr="00AD49D2" w:rsidRDefault="00B3442C" w:rsidP="00B3442C">
      <w:pPr>
        <w:spacing w:after="120"/>
        <w:jc w:val="both"/>
        <w:rPr>
          <w:color w:val="000000"/>
        </w:rPr>
      </w:pPr>
      <w:r w:rsidRPr="00AD49D2">
        <w:rPr>
          <w:color w:val="000000"/>
        </w:rPr>
        <w:t xml:space="preserve">Для ознайомлення з документами, </w:t>
      </w:r>
      <w:r w:rsidRPr="00AD49D2">
        <w:t xml:space="preserve">необхідними для прийняття рішень з питань порядку денного </w:t>
      </w:r>
      <w:r w:rsidR="00C81D3B" w:rsidRPr="00AD49D2">
        <w:t>позачергових</w:t>
      </w:r>
      <w:r w:rsidRPr="00AD49D2">
        <w:t xml:space="preserve"> Загальних зборів Товариства,</w:t>
      </w:r>
      <w:r w:rsidRPr="00AD49D2">
        <w:rPr>
          <w:color w:val="000000"/>
        </w:rPr>
        <w:t xml:space="preserve"> акціонер або його повноважний представник за відповідною довіреністю має звернутися за адресою: </w:t>
      </w:r>
      <w:r w:rsidRPr="00AD49D2">
        <w:t>м. Дніпро, шосе Запорізьке, 22, каб. 501 у робочі дні з 09:00 до 16:00 (перерва з 12 год. 00 хв. до 13 год. 00 хв.)</w:t>
      </w:r>
      <w:r w:rsidRPr="00AD49D2">
        <w:rPr>
          <w:color w:val="000000"/>
        </w:rPr>
        <w:t xml:space="preserve"> із письмовою заявою на ім’я Генерального директора Товариства.</w:t>
      </w:r>
    </w:p>
    <w:p w14:paraId="40A54BB1" w14:textId="77777777" w:rsidR="00B3442C" w:rsidRPr="00AD49D2" w:rsidRDefault="00B3442C" w:rsidP="00B3442C">
      <w:pPr>
        <w:spacing w:after="120"/>
        <w:jc w:val="both"/>
      </w:pPr>
      <w:r w:rsidRPr="00AD49D2">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за місцем проведення Загальних зборів.</w:t>
      </w:r>
    </w:p>
    <w:p w14:paraId="523EFFF0" w14:textId="33C85E23" w:rsidR="00AD49D2" w:rsidRPr="00AD49D2" w:rsidRDefault="00AD49D2" w:rsidP="00B3442C">
      <w:pPr>
        <w:spacing w:after="120"/>
        <w:jc w:val="both"/>
      </w:pPr>
      <w:r w:rsidRPr="00AD49D2">
        <w:t>Акціонери не мають права вносити пропозиції щодо питань, включених до порядку денного позачергових Загальних зборів Товариства.</w:t>
      </w:r>
    </w:p>
    <w:p w14:paraId="40A54BB3" w14:textId="5BD91BE6" w:rsidR="00B3442C" w:rsidRPr="00AD49D2" w:rsidRDefault="00B3442C" w:rsidP="00B3442C">
      <w:pPr>
        <w:spacing w:after="120"/>
        <w:jc w:val="both"/>
      </w:pPr>
      <w:r w:rsidRPr="00AD49D2">
        <w:t xml:space="preserve">Загальна кількість акцій Товариства складає 5 991 617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974BD3">
        <w:t>5 962 505</w:t>
      </w:r>
      <w:r w:rsidR="00AD49D2" w:rsidRPr="00AD49D2">
        <w:t xml:space="preserve"> шт</w:t>
      </w:r>
      <w:r w:rsidRPr="00AD49D2">
        <w:t>.</w:t>
      </w:r>
    </w:p>
    <w:p w14:paraId="40A54BB4" w14:textId="78B9AC1E" w:rsidR="00B3442C" w:rsidRPr="00AD49D2" w:rsidRDefault="00B3442C" w:rsidP="00B3442C">
      <w:pPr>
        <w:spacing w:after="120"/>
        <w:jc w:val="both"/>
      </w:pPr>
      <w:r w:rsidRPr="00AD49D2">
        <w:t xml:space="preserve">Адреса власного веб-сайту, на якому розміщена інформація з проектом рішень щодо кожного з питань, включених до порядку денного </w:t>
      </w:r>
      <w:r w:rsidR="00AD49D2" w:rsidRPr="00AD49D2">
        <w:t>позачергових</w:t>
      </w:r>
      <w:r w:rsidRPr="00AD49D2">
        <w:t xml:space="preserve"> Загальних зборів Товариства, а також інша інформація відповідно до ч. 4 ст. 35 Закону України «Про акціонерні товариства»: </w:t>
      </w:r>
      <w:r w:rsidRPr="00AD49D2">
        <w:rPr>
          <w:b/>
        </w:rPr>
        <w:t>http://www.doe.com.ua</w:t>
      </w:r>
      <w:r w:rsidRPr="00AD49D2">
        <w:t>.</w:t>
      </w:r>
    </w:p>
    <w:p w14:paraId="40A54BB5" w14:textId="77777777" w:rsidR="00B3442C" w:rsidRPr="00AD49D2" w:rsidRDefault="00B3442C" w:rsidP="00B3442C">
      <w:pPr>
        <w:spacing w:after="120"/>
        <w:jc w:val="both"/>
      </w:pPr>
      <w:r w:rsidRPr="00AD49D2">
        <w:rPr>
          <w:color w:val="000000"/>
        </w:rPr>
        <w:t>За інформацією звертатися за телефоно</w:t>
      </w:r>
      <w:r w:rsidRPr="00AD49D2">
        <w:t>м: (056) 373-52-46, (044) 455-71-94.</w:t>
      </w:r>
    </w:p>
    <w:p w14:paraId="40A54BF7" w14:textId="77777777" w:rsidR="00B3442C" w:rsidRPr="00AD49D2" w:rsidRDefault="00B3442C" w:rsidP="00B3442C">
      <w:pPr>
        <w:rPr>
          <w:b/>
        </w:rPr>
      </w:pPr>
      <w:r w:rsidRPr="00AD49D2">
        <w:rPr>
          <w:b/>
        </w:rPr>
        <w:t>Наглядова рада АТ «ДТЕК ДНІПРОВСЬКІ ЕЛЕКТРОМЕРЕЖІ»</w:t>
      </w:r>
      <w:r w:rsidRPr="00AD49D2">
        <w:rPr>
          <w:b/>
          <w:lang w:eastAsia="ru-RU"/>
        </w:rPr>
        <w:t>.</w:t>
      </w:r>
    </w:p>
    <w:p w14:paraId="40A54BF8" w14:textId="77777777" w:rsidR="00024032" w:rsidRPr="00AD49D2" w:rsidRDefault="00024032"/>
    <w:sectPr w:rsidR="00024032" w:rsidRPr="00AD49D2" w:rsidSect="00B3442C">
      <w:headerReference w:type="default" r:id="rId1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4BFB" w14:textId="77777777" w:rsidR="00934E9A" w:rsidRDefault="00934E9A" w:rsidP="00ED4E23">
      <w:r>
        <w:separator/>
      </w:r>
    </w:p>
  </w:endnote>
  <w:endnote w:type="continuationSeparator" w:id="0">
    <w:p w14:paraId="40A54BFC" w14:textId="77777777" w:rsidR="00934E9A" w:rsidRDefault="00934E9A" w:rsidP="00ED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54BF9" w14:textId="77777777" w:rsidR="00934E9A" w:rsidRDefault="00934E9A" w:rsidP="00ED4E23">
      <w:r>
        <w:separator/>
      </w:r>
    </w:p>
  </w:footnote>
  <w:footnote w:type="continuationSeparator" w:id="0">
    <w:p w14:paraId="40A54BFA" w14:textId="77777777" w:rsidR="00934E9A" w:rsidRDefault="00934E9A" w:rsidP="00ED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54BFD" w14:textId="77777777" w:rsidR="00ED4E23" w:rsidRDefault="00ED4E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BAB"/>
    <w:multiLevelType w:val="multilevel"/>
    <w:tmpl w:val="CF4077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E80"/>
    <w:multiLevelType w:val="multilevel"/>
    <w:tmpl w:val="209A02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C9C0E1F"/>
    <w:multiLevelType w:val="hybridMultilevel"/>
    <w:tmpl w:val="E1D2D56C"/>
    <w:lvl w:ilvl="0" w:tplc="D3109FA2">
      <w:start w:val="1"/>
      <w:numFmt w:val="lowerRoman"/>
      <w:lvlText w:val="(%1)"/>
      <w:lvlJc w:val="left"/>
      <w:pPr>
        <w:ind w:left="1287" w:hanging="360"/>
      </w:pPr>
      <w:rPr>
        <w:rFonts w:ascii="Arial" w:hAnsi="Arial" w:cs="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5EED7166"/>
    <w:multiLevelType w:val="multilevel"/>
    <w:tmpl w:val="28406F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A9"/>
    <w:rsid w:val="00024032"/>
    <w:rsid w:val="00175538"/>
    <w:rsid w:val="00200153"/>
    <w:rsid w:val="002952C1"/>
    <w:rsid w:val="00494630"/>
    <w:rsid w:val="007F1A67"/>
    <w:rsid w:val="007F3842"/>
    <w:rsid w:val="00825550"/>
    <w:rsid w:val="00934E9A"/>
    <w:rsid w:val="00974BD3"/>
    <w:rsid w:val="009C0CA9"/>
    <w:rsid w:val="009F65E1"/>
    <w:rsid w:val="00AD49D2"/>
    <w:rsid w:val="00B14621"/>
    <w:rsid w:val="00B3442C"/>
    <w:rsid w:val="00C81D3B"/>
    <w:rsid w:val="00DE2185"/>
    <w:rsid w:val="00EA05FD"/>
    <w:rsid w:val="00ED4E23"/>
    <w:rsid w:val="00F4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4B6A"/>
  <w15:chartTrackingRefBased/>
  <w15:docId w15:val="{701358FD-4D13-4A4B-9127-FE54C7B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42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442C"/>
    <w:pPr>
      <w:ind w:left="708"/>
    </w:pPr>
    <w:rPr>
      <w:lang w:val="ru-RU" w:eastAsia="ru-RU"/>
    </w:rPr>
  </w:style>
  <w:style w:type="table" w:styleId="a5">
    <w:name w:val="Table Grid"/>
    <w:basedOn w:val="a1"/>
    <w:uiPriority w:val="59"/>
    <w:rsid w:val="00B344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locked/>
    <w:rsid w:val="00B3442C"/>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4E23"/>
    <w:pPr>
      <w:tabs>
        <w:tab w:val="center" w:pos="4677"/>
        <w:tab w:val="right" w:pos="9355"/>
      </w:tabs>
    </w:pPr>
  </w:style>
  <w:style w:type="character" w:customStyle="1" w:styleId="a7">
    <w:name w:val="Верхний колонтитул Знак"/>
    <w:basedOn w:val="a0"/>
    <w:link w:val="a6"/>
    <w:uiPriority w:val="99"/>
    <w:rsid w:val="00ED4E23"/>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ED4E23"/>
    <w:pPr>
      <w:tabs>
        <w:tab w:val="center" w:pos="4677"/>
        <w:tab w:val="right" w:pos="9355"/>
      </w:tabs>
    </w:pPr>
  </w:style>
  <w:style w:type="character" w:customStyle="1" w:styleId="a9">
    <w:name w:val="Нижний колонтитул Знак"/>
    <w:basedOn w:val="a0"/>
    <w:link w:val="a8"/>
    <w:uiPriority w:val="99"/>
    <w:rsid w:val="00ED4E2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BE6BC-2490-411D-9774-1D7495117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298D-0883-4ECE-ACD8-DEA065E87D2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07ECDD0-E178-4A6D-9D30-09E3EA5FB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Pertsev Denis</dc:creator>
  <cp:keywords/>
  <dc:description/>
  <cp:lastModifiedBy>Pertsev Denis</cp:lastModifiedBy>
  <cp:revision>12</cp:revision>
  <dcterms:created xsi:type="dcterms:W3CDTF">2019-03-14T12:11:00Z</dcterms:created>
  <dcterms:modified xsi:type="dcterms:W3CDTF">2019-06-26T12:52:00Z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